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0CB10">
      <w:pPr>
        <w:autoSpaceDE w:val="0"/>
        <w:autoSpaceDN w:val="0"/>
        <w:adjustRightInd w:val="0"/>
        <w:spacing w:line="52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 w14:paraId="6F7596C7">
      <w:pPr>
        <w:tabs>
          <w:tab w:val="left" w:pos="6090"/>
        </w:tabs>
        <w:autoSpaceDE w:val="0"/>
        <w:autoSpaceDN w:val="0"/>
        <w:adjustRightInd w:val="0"/>
        <w:spacing w:line="620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莱芜高新技术产业开发区招聘岗位汇总表</w:t>
      </w:r>
    </w:p>
    <w:tbl>
      <w:tblPr>
        <w:tblStyle w:val="3"/>
        <w:tblpPr w:leftFromText="180" w:rightFromText="180" w:vertAnchor="text" w:horzAnchor="page" w:tblpXSpec="center" w:tblpY="603"/>
        <w:tblOverlap w:val="never"/>
        <w:tblW w:w="148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90"/>
        <w:gridCol w:w="1233"/>
        <w:gridCol w:w="1800"/>
        <w:gridCol w:w="8646"/>
        <w:gridCol w:w="1325"/>
      </w:tblGrid>
      <w:tr w14:paraId="60FAD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9E99"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10E8"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岗位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6A229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9DAA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岗位职责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D3C7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专业要求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5B9D"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其他要求</w:t>
            </w:r>
          </w:p>
        </w:tc>
      </w:tr>
      <w:tr w14:paraId="357A5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6CD1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9E07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EC4B8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A3F5">
            <w:pPr>
              <w:widowControl/>
              <w:spacing w:line="26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负责双招双引、产业发展规划等工作；</w:t>
            </w:r>
          </w:p>
          <w:p w14:paraId="20C283BE">
            <w:pPr>
              <w:widowControl/>
              <w:spacing w:line="26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.负责经济运行、科技创新、安全生产、园区管理等工作；</w:t>
            </w:r>
          </w:p>
          <w:p w14:paraId="0969DC2E">
            <w:pPr>
              <w:widowControl/>
              <w:spacing w:line="26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.负责党工委管委会交办的其他工作。</w:t>
            </w:r>
          </w:p>
          <w:p w14:paraId="5853E0A4">
            <w:pPr>
              <w:widowControl/>
              <w:spacing w:line="26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6C9B">
            <w:pPr>
              <w:widowControl/>
              <w:spacing w:line="26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大学本科专业要求：化学类，化工与制药类，药学类，中药学类（限中药学，中药资源与开发，中药制药专业）；</w:t>
            </w:r>
          </w:p>
          <w:p w14:paraId="4E54BD4E">
            <w:pPr>
              <w:widowControl/>
              <w:spacing w:line="26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硕士研究生专业要求：化学一级学科，药学一级学科，中药学一级学科，化学工程与技术一级学科，材料与化工一级学科（限化学工程，材料工程，冶金工程，轻化工程专业）。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6B2D"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无</w:t>
            </w:r>
          </w:p>
        </w:tc>
      </w:tr>
      <w:tr w14:paraId="319A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8D9E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779A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A195C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2D40">
            <w:pPr>
              <w:widowControl/>
              <w:spacing w:line="26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AF189">
            <w:pPr>
              <w:widowControl/>
              <w:spacing w:line="26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大学本科专业要求：生物工程类，生物科学类；</w:t>
            </w:r>
          </w:p>
          <w:p w14:paraId="745AC5DB">
            <w:pPr>
              <w:widowControl/>
              <w:spacing w:line="26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硕士研究生专业要求：生物工程一级学科，生物与医药一级学科。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D2EC"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无</w:t>
            </w:r>
          </w:p>
        </w:tc>
      </w:tr>
      <w:tr w14:paraId="39E56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EBBBF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8844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B27F51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4894">
            <w:pPr>
              <w:widowControl/>
              <w:spacing w:line="26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D12D">
            <w:pPr>
              <w:widowControl/>
              <w:spacing w:line="260" w:lineRule="exact"/>
              <w:ind w:firstLine="48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大学本科专业要求：安全科学与工程类，管理科学与工程类（限应急管理），工业工程类，电气类，公安技术类（限消防工程，安全防范工程，抢险救援指挥与技术）；</w:t>
            </w:r>
          </w:p>
          <w:p w14:paraId="458A65DF">
            <w:pPr>
              <w:widowControl/>
              <w:spacing w:line="260" w:lineRule="exact"/>
              <w:ind w:firstLine="48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硕士研究生专业要求：安全科学与工程一级学科，电气工程一级学科。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BE843"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无</w:t>
            </w:r>
          </w:p>
        </w:tc>
      </w:tr>
      <w:tr w14:paraId="2D878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3244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D10D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2F794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2799">
            <w:pPr>
              <w:widowControl/>
              <w:spacing w:line="26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3D2E">
            <w:pPr>
              <w:widowControl/>
              <w:spacing w:line="26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大学本科专业要求：机械类（汽车维修工程教育，机电技术教育专业除外）；</w:t>
            </w:r>
          </w:p>
          <w:p w14:paraId="56D96261">
            <w:pPr>
              <w:widowControl/>
              <w:spacing w:line="260" w:lineRule="exact"/>
              <w:ind w:firstLine="48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硕士研究生专业要求：机械工程一级学科，机械一级学科（限机械工程，车辆工程，工业设计工程，智能制造技术，机器人工程专业），仪器科学与技术一级学科。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AEB9"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无</w:t>
            </w:r>
          </w:p>
        </w:tc>
      </w:tr>
      <w:tr w14:paraId="5AE35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AC41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CB4B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E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7BFB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2B20">
            <w:pPr>
              <w:widowControl/>
              <w:spacing w:line="26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1CB0">
            <w:pPr>
              <w:widowControl/>
              <w:spacing w:line="26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本科专业要求：法学类（限法学，纪检监察专业），政治学类（限政治学与行政学，政治学、经济学与哲学专业），中国语言文学类（限汉语言文学，汉语言，秘书学专业），工商管理类（限审计学，会计学，财务管理专业）；</w:t>
            </w:r>
          </w:p>
          <w:p w14:paraId="444A918D">
            <w:pPr>
              <w:widowControl/>
              <w:spacing w:line="26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研究生专业要求：法学一级学科，政治学一级学科，纪检监察学一级学科，法律一级学科，中国语言文学一级学科（限语言学及应用语言学，汉语言文字学中国现当代文学专业），工商管理一级学科（旅游管理除外）。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A2DDA">
            <w:pPr>
              <w:widowControl/>
              <w:spacing w:line="2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</w:tr>
    </w:tbl>
    <w:p w14:paraId="23A58151">
      <w:bookmarkStart w:id="0" w:name="_GoBack"/>
      <w:bookmarkEnd w:id="0"/>
    </w:p>
    <w:sectPr>
      <w:pgSz w:w="16838" w:h="11906" w:orient="landscape"/>
      <w:pgMar w:top="1474" w:right="1304" w:bottom="147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jQzNWYzMTBjN2VmZDA5YmNhM2NhODQxOTgzZDYifQ=="/>
  </w:docVars>
  <w:rsids>
    <w:rsidRoot w:val="31C233D6"/>
    <w:rsid w:val="31C233D6"/>
    <w:rsid w:val="5044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2024-09-25T01:06:00Z</dcterms:created>
  <dc:creator>  永恒的瞬间</dc:creator>
  <cp:lastModifiedBy>  永恒的瞬间</cp:lastModifiedBy>
  <dcterms:modified xsi:type="dcterms:W3CDTF">2024-09-25T01:06:45Z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50079079F06547FCB471981A1B136494_11</vt:lpwstr>
  </property>
</Properties>
</file>